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F05" w14:textId="02380C79" w:rsidR="00EC7303" w:rsidRDefault="00AC47C2" w:rsidP="00AC47C2">
      <w:pPr>
        <w:jc w:val="center"/>
        <w:rPr>
          <w:rFonts w:ascii="Times New Roman" w:hAnsi="Times New Roman" w:cs="Times New Roman"/>
          <w:sz w:val="40"/>
          <w:szCs w:val="40"/>
        </w:rPr>
      </w:pPr>
      <w:r w:rsidRPr="00AC47C2">
        <w:rPr>
          <w:rFonts w:ascii="Times New Roman" w:hAnsi="Times New Roman" w:cs="Times New Roman"/>
          <w:sz w:val="40"/>
          <w:szCs w:val="40"/>
        </w:rPr>
        <w:t>Membres de comité de vitalisation</w:t>
      </w:r>
    </w:p>
    <w:p w14:paraId="13D23504" w14:textId="6425F7CB" w:rsidR="00AC47C2" w:rsidRDefault="00AC47C2" w:rsidP="00AC47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A0157E" w14:textId="30D1C153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Lac-des-Aigles</w:t>
      </w:r>
    </w:p>
    <w:p w14:paraId="79F26591" w14:textId="5C5ADB83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Saint-Pierre-de-Lamy</w:t>
      </w:r>
    </w:p>
    <w:p w14:paraId="24A410BA" w14:textId="2E0537A6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Lejeune</w:t>
      </w:r>
    </w:p>
    <w:p w14:paraId="19349B39" w14:textId="27CF7F1D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Saint-Michel-du-</w:t>
      </w:r>
      <w:proofErr w:type="spellStart"/>
      <w:r>
        <w:rPr>
          <w:rFonts w:ascii="Times New Roman" w:hAnsi="Times New Roman" w:cs="Times New Roman"/>
          <w:sz w:val="28"/>
          <w:szCs w:val="28"/>
        </w:rPr>
        <w:t>Squatec</w:t>
      </w:r>
      <w:proofErr w:type="spellEnd"/>
    </w:p>
    <w:p w14:paraId="5E4C324E" w14:textId="26C18E61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Biencourt</w:t>
      </w:r>
    </w:p>
    <w:p w14:paraId="6A7FE5BE" w14:textId="78AB1BF1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Saint-Juste-du-Lac</w:t>
      </w:r>
    </w:p>
    <w:p w14:paraId="575BE569" w14:textId="47B42A15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Saint-Marc-du-Lac-Long</w:t>
      </w:r>
    </w:p>
    <w:p w14:paraId="65BF3674" w14:textId="1B1C526F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Rivière-Bleue</w:t>
      </w:r>
    </w:p>
    <w:p w14:paraId="28933C0D" w14:textId="285D4FF2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Maire de Saint-Jean-de-la-Lande</w:t>
      </w:r>
    </w:p>
    <w:p w14:paraId="1ED0D1F4" w14:textId="4B0A48EA" w:rsid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Préfet de la MRC de Témiscouata</w:t>
      </w:r>
    </w:p>
    <w:p w14:paraId="649C194A" w14:textId="71E1D966" w:rsidR="00AC47C2" w:rsidRPr="00AC47C2" w:rsidRDefault="00AC47C2" w:rsidP="00AC47C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Directrice régionale du MAMH</w:t>
      </w:r>
    </w:p>
    <w:sectPr w:rsidR="00AC47C2" w:rsidRPr="00AC47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7155"/>
    <w:multiLevelType w:val="hybridMultilevel"/>
    <w:tmpl w:val="E3363DF0"/>
    <w:lvl w:ilvl="0" w:tplc="10F61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2"/>
    <w:rsid w:val="00AB36CC"/>
    <w:rsid w:val="00AC47C2"/>
    <w:rsid w:val="00E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D497"/>
  <w15:chartTrackingRefBased/>
  <w15:docId w15:val="{A874ED7D-AA36-4295-BAE5-07DF0915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Boucher</dc:creator>
  <cp:keywords/>
  <dc:description/>
  <cp:lastModifiedBy>Michèle Boucher</cp:lastModifiedBy>
  <cp:revision>1</cp:revision>
  <dcterms:created xsi:type="dcterms:W3CDTF">2021-04-20T15:08:00Z</dcterms:created>
  <dcterms:modified xsi:type="dcterms:W3CDTF">2021-04-20T15:12:00Z</dcterms:modified>
</cp:coreProperties>
</file>